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07" w:rsidRDefault="00B12685" w:rsidP="00B126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2685">
        <w:rPr>
          <w:rFonts w:ascii="Times New Roman" w:hAnsi="Times New Roman" w:cs="Times New Roman"/>
          <w:b/>
          <w:i/>
          <w:sz w:val="36"/>
          <w:szCs w:val="36"/>
        </w:rPr>
        <w:t>Маршруты движения организационных групп детей от школы к парку</w:t>
      </w:r>
    </w:p>
    <w:p w:rsidR="00B12685" w:rsidRDefault="00B12685" w:rsidP="00B12685">
      <w:pPr>
        <w:jc w:val="center"/>
        <w:rPr>
          <w:rFonts w:ascii="Times New Roman" w:hAnsi="Times New Roman" w:cs="Times New Roman"/>
          <w:sz w:val="36"/>
          <w:szCs w:val="36"/>
        </w:rPr>
      </w:pPr>
      <w:r w:rsidRPr="00B12685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8238952" cy="565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29" t="18176" r="25189" b="2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244" cy="56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85" w:rsidRDefault="00B12685" w:rsidP="00B12685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8pt;margin-top:6.8pt;width:96pt;height:0;z-index:25165824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Pr="004551EB">
        <w:rPr>
          <w:rFonts w:ascii="Times New Roman" w:hAnsi="Times New Roman" w:cs="Times New Roman"/>
          <w:sz w:val="24"/>
          <w:szCs w:val="24"/>
        </w:rPr>
        <w:t>-  направление безопасного движения группы детей (учеников) к парку</w:t>
      </w:r>
    </w:p>
    <w:p w:rsidR="00B12685" w:rsidRPr="00B12685" w:rsidRDefault="00B12685" w:rsidP="00B12685">
      <w:pPr>
        <w:tabs>
          <w:tab w:val="left" w:pos="2175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43.8pt;margin-top:16.9pt;width:55.5pt;height:0;z-index:25166028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43.8pt;margin-top:4.9pt;width:55.5pt;height:0;z-index:251659264" o:connectortype="straight" strokeweight="1.5p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1268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28625" cy="425946"/>
            <wp:effectExtent l="19050" t="0" r="9525" b="0"/>
            <wp:docPr id="3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32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-  пешеходный переход</w:t>
      </w:r>
    </w:p>
    <w:sectPr w:rsidR="00B12685" w:rsidRPr="00B12685" w:rsidSect="00B1268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685"/>
    <w:rsid w:val="00B12685"/>
    <w:rsid w:val="00CF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2015-11-03T13:26:00Z</dcterms:created>
  <dcterms:modified xsi:type="dcterms:W3CDTF">2015-11-03T13:29:00Z</dcterms:modified>
</cp:coreProperties>
</file>